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A7752" w14:textId="77777777" w:rsidR="00A9070D" w:rsidRPr="00A9070D" w:rsidRDefault="00A9070D" w:rsidP="006F7D0B">
      <w:pPr>
        <w:spacing w:after="120"/>
        <w:jc w:val="center"/>
        <w:rPr>
          <w:rFonts w:ascii="Arial" w:hAnsi="Arial" w:cs="Arial"/>
          <w:sz w:val="24"/>
          <w:szCs w:val="24"/>
        </w:rPr>
      </w:pPr>
      <w:r w:rsidRPr="00A9070D">
        <w:rPr>
          <w:rFonts w:ascii="Arial" w:hAnsi="Arial" w:cs="Arial"/>
          <w:sz w:val="24"/>
          <w:szCs w:val="24"/>
        </w:rPr>
        <w:t xml:space="preserve">Monthly Training Grant Breakfasts, </w:t>
      </w:r>
      <w:r w:rsidR="00534C97">
        <w:rPr>
          <w:rFonts w:ascii="Arial" w:hAnsi="Arial" w:cs="Arial"/>
          <w:sz w:val="24"/>
          <w:szCs w:val="24"/>
        </w:rPr>
        <w:t>Spring</w:t>
      </w:r>
      <w:r w:rsidRPr="00A9070D">
        <w:rPr>
          <w:rFonts w:ascii="Arial" w:hAnsi="Arial" w:cs="Arial"/>
          <w:sz w:val="24"/>
          <w:szCs w:val="24"/>
        </w:rPr>
        <w:t xml:space="preserve"> 20</w:t>
      </w:r>
      <w:r w:rsidR="00655769">
        <w:rPr>
          <w:rFonts w:ascii="Arial" w:hAnsi="Arial" w:cs="Arial"/>
          <w:sz w:val="24"/>
          <w:szCs w:val="24"/>
        </w:rPr>
        <w:t>2</w:t>
      </w:r>
      <w:r w:rsidR="00727493">
        <w:rPr>
          <w:rFonts w:ascii="Arial" w:hAnsi="Arial" w:cs="Arial"/>
          <w:sz w:val="24"/>
          <w:szCs w:val="24"/>
        </w:rPr>
        <w:t>2</w:t>
      </w:r>
    </w:p>
    <w:p w14:paraId="78B09027" w14:textId="77777777" w:rsidR="00A9070D" w:rsidRPr="00A9070D" w:rsidRDefault="00A9070D" w:rsidP="006F7D0B">
      <w:pPr>
        <w:spacing w:after="120"/>
        <w:jc w:val="center"/>
        <w:rPr>
          <w:rFonts w:ascii="Arial" w:hAnsi="Arial" w:cs="Arial"/>
          <w:sz w:val="20"/>
          <w:szCs w:val="20"/>
        </w:rPr>
      </w:pPr>
      <w:r w:rsidRPr="00A9070D">
        <w:rPr>
          <w:rFonts w:ascii="Arial" w:hAnsi="Arial" w:cs="Arial"/>
          <w:sz w:val="20"/>
          <w:szCs w:val="20"/>
        </w:rPr>
        <w:t xml:space="preserve">Selected </w:t>
      </w:r>
      <w:r w:rsidR="000552A4">
        <w:rPr>
          <w:rFonts w:ascii="Arial" w:hAnsi="Arial" w:cs="Arial"/>
          <w:sz w:val="20"/>
          <w:szCs w:val="20"/>
        </w:rPr>
        <w:t>Wedne</w:t>
      </w:r>
      <w:r w:rsidRPr="00A9070D">
        <w:rPr>
          <w:rFonts w:ascii="Arial" w:hAnsi="Arial" w:cs="Arial"/>
          <w:sz w:val="20"/>
          <w:szCs w:val="20"/>
        </w:rPr>
        <w:t>sdays at 9:00 AM</w:t>
      </w:r>
      <w:r w:rsidR="00727493" w:rsidRPr="00727493">
        <w:rPr>
          <w:rFonts w:ascii="Arial" w:hAnsi="Arial" w:cs="Arial"/>
          <w:sz w:val="20"/>
          <w:szCs w:val="20"/>
        </w:rPr>
        <w:t xml:space="preserve"> by Zoom</w:t>
      </w:r>
      <w:r w:rsidRPr="00A9070D">
        <w:rPr>
          <w:rFonts w:ascii="Arial" w:hAnsi="Arial" w:cs="Arial"/>
          <w:sz w:val="20"/>
          <w:szCs w:val="20"/>
        </w:rPr>
        <w:t xml:space="preserve"> (</w:t>
      </w:r>
      <w:r w:rsidR="005D16A3" w:rsidRPr="005D16A3">
        <w:rPr>
          <w:rFonts w:ascii="Arial" w:hAnsi="Arial" w:cs="Arial"/>
          <w:sz w:val="20"/>
          <w:szCs w:val="20"/>
        </w:rPr>
        <w:t>unless otherwise noted</w:t>
      </w:r>
      <w:r w:rsidRPr="00A9070D">
        <w:rPr>
          <w:rFonts w:ascii="Arial" w:hAnsi="Arial" w:cs="Arial"/>
          <w:sz w:val="20"/>
          <w:szCs w:val="20"/>
        </w:rPr>
        <w:t>)</w:t>
      </w:r>
    </w:p>
    <w:p w14:paraId="289722AD" w14:textId="77777777" w:rsidR="00727493" w:rsidRDefault="00727493" w:rsidP="00727493">
      <w:pPr>
        <w:spacing w:after="120"/>
        <w:rPr>
          <w:rFonts w:ascii="Arial" w:hAnsi="Arial" w:cs="Arial"/>
          <w:sz w:val="20"/>
          <w:szCs w:val="20"/>
        </w:rPr>
      </w:pPr>
    </w:p>
    <w:p w14:paraId="491A2016"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January 20, 2022</w:t>
      </w:r>
    </w:p>
    <w:p w14:paraId="0A4DD2A6"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Special Thursday slot *at 11:00 am*</w:t>
      </w:r>
    </w:p>
    <w:p w14:paraId="6696D7EF"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Topic: Sex as a Biological Variable. Co-led by Annaliese Beery, Assistant Professor of I</w:t>
      </w:r>
      <w:r>
        <w:rPr>
          <w:rFonts w:ascii="Arial" w:hAnsi="Arial" w:cs="Arial"/>
          <w:sz w:val="20"/>
          <w:szCs w:val="20"/>
        </w:rPr>
        <w:t>ntegrative Biology, UC Berkeley,</w:t>
      </w:r>
      <w:r w:rsidRPr="00727493">
        <w:rPr>
          <w:rFonts w:ascii="Arial" w:hAnsi="Arial" w:cs="Arial"/>
          <w:sz w:val="20"/>
          <w:szCs w:val="20"/>
        </w:rPr>
        <w:t xml:space="preserve"> and our own Greg Demas. </w:t>
      </w:r>
      <w:r>
        <w:rPr>
          <w:rFonts w:ascii="Arial" w:hAnsi="Arial" w:cs="Arial"/>
          <w:sz w:val="20"/>
          <w:szCs w:val="20"/>
        </w:rPr>
        <w:t>A reading will be provided ahead of time</w:t>
      </w:r>
      <w:r w:rsidRPr="00727493">
        <w:rPr>
          <w:rFonts w:ascii="Arial" w:hAnsi="Arial" w:cs="Arial"/>
          <w:sz w:val="20"/>
          <w:szCs w:val="20"/>
        </w:rPr>
        <w:t xml:space="preserve"> to prepare for the conversation.</w:t>
      </w:r>
    </w:p>
    <w:p w14:paraId="43E6DD6A" w14:textId="77777777" w:rsidR="00727493" w:rsidRPr="00727493" w:rsidRDefault="00727493" w:rsidP="00727493">
      <w:pPr>
        <w:spacing w:after="120"/>
        <w:rPr>
          <w:rFonts w:ascii="Arial" w:hAnsi="Arial" w:cs="Arial"/>
          <w:sz w:val="20"/>
          <w:szCs w:val="20"/>
        </w:rPr>
      </w:pPr>
    </w:p>
    <w:p w14:paraId="0AC91370"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February 2, 2022</w:t>
      </w:r>
    </w:p>
    <w:p w14:paraId="5EFB60B0"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Speaker: Dr. Soni Lacefield, Associate Professor, Department of Biology, Indiana University</w:t>
      </w:r>
    </w:p>
    <w:p w14:paraId="6CB93832"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Topic: “Understanding chromosome segregation failures during mammalian oogenesis”</w:t>
      </w:r>
    </w:p>
    <w:p w14:paraId="18ADC476" w14:textId="77777777" w:rsidR="00727493" w:rsidRPr="00727493" w:rsidRDefault="00727493" w:rsidP="00727493">
      <w:pPr>
        <w:spacing w:after="120"/>
        <w:rPr>
          <w:rFonts w:ascii="Arial" w:hAnsi="Arial" w:cs="Arial"/>
          <w:sz w:val="20"/>
          <w:szCs w:val="20"/>
        </w:rPr>
      </w:pPr>
    </w:p>
    <w:p w14:paraId="5D56A4BA"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March 9, 2022</w:t>
      </w:r>
    </w:p>
    <w:p w14:paraId="5FFA66CF"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Speaker: Dr. Laura Knudson, Staff Physician, IU Health</w:t>
      </w:r>
    </w:p>
    <w:p w14:paraId="2446FAFA"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Topic: “Gender Affirming Hormone Therapy and Primary Care”</w:t>
      </w:r>
    </w:p>
    <w:p w14:paraId="52171240" w14:textId="77777777" w:rsidR="00727493" w:rsidRPr="00727493" w:rsidRDefault="00727493" w:rsidP="00727493">
      <w:pPr>
        <w:spacing w:after="120"/>
        <w:rPr>
          <w:rFonts w:ascii="Arial" w:hAnsi="Arial" w:cs="Arial"/>
          <w:sz w:val="20"/>
          <w:szCs w:val="20"/>
        </w:rPr>
      </w:pPr>
    </w:p>
    <w:p w14:paraId="5A23FB63"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April 27, 2022</w:t>
      </w:r>
    </w:p>
    <w:p w14:paraId="316FF283"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Grad Trainee Data Blitz, Swapping Roles. What better way to learn to communicate across our common themes than to present research that’s not your own? Come learn about our trainees’ research in this unique format. Lauren Brunner, Beth Morrison, and Brooke Peckenpaugh.</w:t>
      </w:r>
    </w:p>
    <w:p w14:paraId="2EB7547F" w14:textId="77777777" w:rsidR="00727493" w:rsidRPr="00727493" w:rsidRDefault="00727493" w:rsidP="00727493">
      <w:pPr>
        <w:spacing w:after="120"/>
        <w:rPr>
          <w:rFonts w:ascii="Arial" w:hAnsi="Arial" w:cs="Arial"/>
          <w:sz w:val="20"/>
          <w:szCs w:val="20"/>
        </w:rPr>
      </w:pPr>
    </w:p>
    <w:p w14:paraId="4A315BDC" w14:textId="77777777" w:rsidR="00727493" w:rsidRPr="00727493" w:rsidRDefault="00727493" w:rsidP="00727493">
      <w:pPr>
        <w:spacing w:after="120"/>
        <w:rPr>
          <w:rFonts w:ascii="Arial" w:hAnsi="Arial" w:cs="Arial"/>
          <w:sz w:val="20"/>
          <w:szCs w:val="20"/>
        </w:rPr>
      </w:pPr>
      <w:r w:rsidRPr="00727493">
        <w:rPr>
          <w:rFonts w:ascii="Arial" w:hAnsi="Arial" w:cs="Arial"/>
          <w:sz w:val="20"/>
          <w:szCs w:val="20"/>
        </w:rPr>
        <w:t>May 4, 2022</w:t>
      </w:r>
    </w:p>
    <w:p w14:paraId="629DEAF3" w14:textId="77777777" w:rsidR="005D16A3" w:rsidRDefault="00727493" w:rsidP="00727493">
      <w:pPr>
        <w:spacing w:after="120"/>
        <w:rPr>
          <w:rFonts w:ascii="Arial" w:hAnsi="Arial" w:cs="Arial"/>
          <w:sz w:val="20"/>
          <w:szCs w:val="20"/>
        </w:rPr>
      </w:pPr>
      <w:r w:rsidRPr="00727493">
        <w:rPr>
          <w:rFonts w:ascii="Arial" w:hAnsi="Arial" w:cs="Arial"/>
          <w:sz w:val="20"/>
          <w:szCs w:val="20"/>
        </w:rPr>
        <w:t>Getting NIH funding as a researcher who doesn’t study humans per se. The conversation will be led by Leslie Weaver (Biology), Soni Lacefield (Biology), Kimberly Rosvall, and other CTRD training faculty. Topics include: how to get started with an NIH grant, what are the different grant types you might apply for post-CTRD, what are the major sections, what even is “innovation”, how to make non-human research relevant to NIH, and more. Come ready with questions to discuss.</w:t>
      </w:r>
    </w:p>
    <w:sectPr w:rsidR="005D16A3" w:rsidSect="006037C2">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70D"/>
    <w:rsid w:val="000552A4"/>
    <w:rsid w:val="00084A6A"/>
    <w:rsid w:val="000B58A0"/>
    <w:rsid w:val="00124A80"/>
    <w:rsid w:val="003D2BA0"/>
    <w:rsid w:val="0043061E"/>
    <w:rsid w:val="00445836"/>
    <w:rsid w:val="00461CB5"/>
    <w:rsid w:val="004A689E"/>
    <w:rsid w:val="004D0DDE"/>
    <w:rsid w:val="005106C6"/>
    <w:rsid w:val="00534C97"/>
    <w:rsid w:val="005D16A3"/>
    <w:rsid w:val="006037C2"/>
    <w:rsid w:val="00655769"/>
    <w:rsid w:val="0068034A"/>
    <w:rsid w:val="00683DBC"/>
    <w:rsid w:val="006F7D0B"/>
    <w:rsid w:val="00727493"/>
    <w:rsid w:val="00777404"/>
    <w:rsid w:val="00784E60"/>
    <w:rsid w:val="007A4561"/>
    <w:rsid w:val="0092587B"/>
    <w:rsid w:val="00A9070D"/>
    <w:rsid w:val="00AF1D6E"/>
    <w:rsid w:val="00B0687B"/>
    <w:rsid w:val="00B45787"/>
    <w:rsid w:val="00BB0231"/>
    <w:rsid w:val="00D2086E"/>
    <w:rsid w:val="00D81F15"/>
    <w:rsid w:val="00D84CA1"/>
    <w:rsid w:val="00DA5AD4"/>
    <w:rsid w:val="00DD448D"/>
    <w:rsid w:val="00E40EAF"/>
    <w:rsid w:val="00E6320E"/>
    <w:rsid w:val="00F31574"/>
    <w:rsid w:val="00F6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364F"/>
  <w15:docId w15:val="{9CABCA84-788A-4807-B087-4CED5CB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3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6336">
      <w:bodyDiv w:val="1"/>
      <w:marLeft w:val="0"/>
      <w:marRight w:val="0"/>
      <w:marTop w:val="0"/>
      <w:marBottom w:val="0"/>
      <w:divBdr>
        <w:top w:val="none" w:sz="0" w:space="0" w:color="auto"/>
        <w:left w:val="none" w:sz="0" w:space="0" w:color="auto"/>
        <w:bottom w:val="none" w:sz="0" w:space="0" w:color="auto"/>
        <w:right w:val="none" w:sz="0" w:space="0" w:color="auto"/>
      </w:divBdr>
    </w:div>
    <w:div w:id="48293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Sengelaub, Dale R.</dc:creator>
  <cp:lastModifiedBy>Sengelaub, Dale R</cp:lastModifiedBy>
  <cp:revision>2</cp:revision>
  <cp:lastPrinted>2017-01-10T17:03:00Z</cp:lastPrinted>
  <dcterms:created xsi:type="dcterms:W3CDTF">2025-08-26T18:17:00Z</dcterms:created>
  <dcterms:modified xsi:type="dcterms:W3CDTF">2025-08-26T18:17:00Z</dcterms:modified>
</cp:coreProperties>
</file>